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6563" w:rsidRDefault="00386563"/>
    <w:p w:rsidR="00DA45EE" w:rsidRDefault="00DA45EE"/>
    <w:p w:rsidR="00DA45EE" w:rsidRDefault="00DA45EE"/>
    <w:p w:rsidR="00DA45EE" w:rsidRPr="00DA45EE" w:rsidRDefault="00DA45EE" w:rsidP="00DA45EE">
      <w:pPr>
        <w:shd w:val="clear" w:color="auto" w:fill="F5F5DC"/>
        <w:spacing w:before="120" w:after="120" w:line="240" w:lineRule="auto"/>
        <w:jc w:val="both"/>
        <w:rPr>
          <w:rFonts w:ascii="Times New Roman" w:eastAsia="Times New Roman" w:hAnsi="Times New Roman" w:cs="Times New Roman"/>
          <w:color w:val="000000"/>
          <w:sz w:val="24"/>
          <w:szCs w:val="24"/>
          <w:lang w:eastAsia="en-CA"/>
        </w:rPr>
      </w:pPr>
      <w:r w:rsidRPr="00DA45EE">
        <w:rPr>
          <w:rFonts w:ascii="Verdana" w:eastAsia="Times New Roman" w:hAnsi="Verdana" w:cs="Times New Roman"/>
          <w:b/>
          <w:bCs/>
          <w:color w:val="000066"/>
          <w:sz w:val="20"/>
          <w:szCs w:val="20"/>
          <w:lang w:eastAsia="en-CA"/>
        </w:rPr>
        <w:t>From</w:t>
      </w:r>
      <w:r w:rsidRPr="00DA45EE">
        <w:rPr>
          <w:rFonts w:ascii="Verdana" w:eastAsia="Times New Roman" w:hAnsi="Verdana" w:cs="Times New Roman"/>
          <w:b/>
          <w:bCs/>
          <w:i/>
          <w:iCs/>
          <w:color w:val="000066"/>
          <w:sz w:val="20"/>
          <w:szCs w:val="20"/>
          <w:lang w:eastAsia="en-CA"/>
        </w:rPr>
        <w:t> Art, Mind, and Brain: A Cognitive Approach to Creativity, </w:t>
      </w:r>
      <w:r w:rsidRPr="00DA45EE">
        <w:rPr>
          <w:rFonts w:ascii="Verdana" w:eastAsia="Times New Roman" w:hAnsi="Verdana" w:cs="Times New Roman"/>
          <w:b/>
          <w:bCs/>
          <w:color w:val="000066"/>
          <w:sz w:val="20"/>
          <w:szCs w:val="20"/>
          <w:lang w:eastAsia="en-CA"/>
        </w:rPr>
        <w:t>New York, Basic Books, 1982, 48-54.</w:t>
      </w:r>
    </w:p>
    <w:p w:rsidR="00DA45EE" w:rsidRPr="00DA45EE" w:rsidRDefault="00DA45EE" w:rsidP="00DA45EE">
      <w:pPr>
        <w:shd w:val="clear" w:color="auto" w:fill="F5F5DC"/>
        <w:spacing w:before="90" w:after="75" w:line="240" w:lineRule="auto"/>
        <w:jc w:val="both"/>
        <w:rPr>
          <w:rFonts w:ascii="Times New Roman" w:eastAsia="Times New Roman" w:hAnsi="Times New Roman" w:cs="Times New Roman"/>
          <w:color w:val="000000"/>
          <w:sz w:val="24"/>
          <w:szCs w:val="24"/>
          <w:lang w:eastAsia="en-CA"/>
        </w:rPr>
      </w:pPr>
      <w:r w:rsidRPr="00DA45EE">
        <w:rPr>
          <w:rFonts w:ascii="Times New Roman" w:eastAsia="Times New Roman" w:hAnsi="Times New Roman" w:cs="Times New Roman"/>
          <w:color w:val="000000"/>
          <w:sz w:val="24"/>
          <w:szCs w:val="24"/>
          <w:lang w:eastAsia="en-CA"/>
        </w:rPr>
        <w:t> </w:t>
      </w:r>
    </w:p>
    <w:p w:rsidR="00DA45EE" w:rsidRPr="00DA45EE" w:rsidRDefault="00DA45EE" w:rsidP="00DA45EE">
      <w:pPr>
        <w:shd w:val="clear" w:color="auto" w:fill="F5F5DC"/>
        <w:spacing w:before="100" w:beforeAutospacing="1" w:after="100" w:afterAutospacing="1" w:line="240" w:lineRule="auto"/>
        <w:jc w:val="center"/>
        <w:outlineLvl w:val="0"/>
        <w:rPr>
          <w:rFonts w:ascii="Times New Roman" w:eastAsia="Times New Roman" w:hAnsi="Times New Roman" w:cs="Times New Roman"/>
          <w:b/>
          <w:bCs/>
          <w:color w:val="000000"/>
          <w:kern w:val="36"/>
          <w:sz w:val="48"/>
          <w:szCs w:val="48"/>
          <w:lang w:eastAsia="en-CA"/>
        </w:rPr>
      </w:pPr>
      <w:r w:rsidRPr="00DA45EE">
        <w:rPr>
          <w:rFonts w:ascii="Verdana" w:eastAsia="Times New Roman" w:hAnsi="Verdana" w:cs="Times New Roman"/>
          <w:b/>
          <w:bCs/>
          <w:i/>
          <w:iCs/>
          <w:color w:val="990033"/>
          <w:kern w:val="36"/>
          <w:sz w:val="27"/>
          <w:szCs w:val="27"/>
          <w:lang w:eastAsia="en-CA"/>
        </w:rPr>
        <w:t>Philosophy in a New Key</w:t>
      </w:r>
      <w:r w:rsidRPr="00DA45EE">
        <w:rPr>
          <w:rFonts w:ascii="Verdana" w:eastAsia="Times New Roman" w:hAnsi="Verdana" w:cs="Times New Roman"/>
          <w:b/>
          <w:bCs/>
          <w:color w:val="990033"/>
          <w:kern w:val="36"/>
          <w:sz w:val="27"/>
          <w:szCs w:val="27"/>
          <w:lang w:eastAsia="en-CA"/>
        </w:rPr>
        <w:t> Revisited: An Appreciation of Susanne Langer</w:t>
      </w:r>
    </w:p>
    <w:p w:rsidR="00DA45EE" w:rsidRPr="00DA45EE" w:rsidRDefault="00DA45EE" w:rsidP="00DA45EE">
      <w:pPr>
        <w:shd w:val="clear" w:color="auto" w:fill="F5F5DC"/>
        <w:spacing w:before="100" w:beforeAutospacing="1" w:after="100" w:afterAutospacing="1" w:line="240" w:lineRule="auto"/>
        <w:jc w:val="center"/>
        <w:rPr>
          <w:rFonts w:ascii="Times New Roman" w:eastAsia="Times New Roman" w:hAnsi="Times New Roman" w:cs="Times New Roman"/>
          <w:color w:val="000000"/>
          <w:sz w:val="27"/>
          <w:szCs w:val="27"/>
          <w:lang w:eastAsia="en-CA"/>
        </w:rPr>
      </w:pPr>
      <w:r w:rsidRPr="00DA45EE">
        <w:rPr>
          <w:rFonts w:ascii="Verdana" w:eastAsia="Times New Roman" w:hAnsi="Verdana" w:cs="Times New Roman"/>
          <w:b/>
          <w:bCs/>
          <w:color w:val="000000"/>
          <w:sz w:val="27"/>
          <w:szCs w:val="27"/>
          <w:lang w:eastAsia="en-CA"/>
        </w:rPr>
        <w:t> Howard Gardner</w:t>
      </w:r>
    </w:p>
    <w:p w:rsidR="00DA45EE" w:rsidRPr="00DA45EE" w:rsidRDefault="00DA45EE" w:rsidP="00DA45EE">
      <w:pPr>
        <w:shd w:val="clear" w:color="auto" w:fill="F5F5DC"/>
        <w:spacing w:before="120" w:after="120" w:line="240" w:lineRule="auto"/>
        <w:ind w:firstLine="375"/>
        <w:rPr>
          <w:rFonts w:ascii="Times New Roman" w:eastAsia="Times New Roman" w:hAnsi="Times New Roman" w:cs="Times New Roman"/>
          <w:color w:val="000000"/>
          <w:sz w:val="27"/>
          <w:szCs w:val="27"/>
          <w:lang w:eastAsia="en-CA"/>
        </w:rPr>
      </w:pPr>
      <w:r w:rsidRPr="00DA45EE">
        <w:rPr>
          <w:rFonts w:ascii="Verdana" w:eastAsia="Times New Roman" w:hAnsi="Verdana" w:cs="Times New Roman"/>
          <w:b/>
          <w:bCs/>
          <w:color w:val="000000"/>
          <w:sz w:val="20"/>
          <w:szCs w:val="20"/>
          <w:lang w:eastAsia="en-CA"/>
        </w:rPr>
        <w:t>Much of what we learn, even within academic disciplines, is picked up as general wisdom, as ideas that are “in the air”; such knowledge can be absorbed simply as a part of breathing in an intellectual atmosphere.  Certain ideas and concepts are acquired in more specific situations, in textbooks, discussion groups, or formal courses, only to have their sources forgotten once the “point” has been absorbed.  Just a small part of our knowledge retains traces from the moment of original encounter—we remember certain “crystallizing” experiences, for instance, an occasional lecture, a powerful poem, painting, or piece of music, a passage from the Bible or the Iliad, and, infrequently, some pages from a path-breaking work of scholarship, perhaps Sigmund Freud’s </w:t>
      </w:r>
      <w:r w:rsidRPr="00DA45EE">
        <w:rPr>
          <w:rFonts w:ascii="Verdana" w:eastAsia="Times New Roman" w:hAnsi="Verdana" w:cs="Times New Roman"/>
          <w:b/>
          <w:bCs/>
          <w:i/>
          <w:iCs/>
          <w:color w:val="000000"/>
          <w:sz w:val="20"/>
          <w:szCs w:val="20"/>
          <w:lang w:eastAsia="en-CA"/>
        </w:rPr>
        <w:t>On the Psychopathology of Everyday Life</w:t>
      </w:r>
      <w:r w:rsidRPr="00DA45EE">
        <w:rPr>
          <w:rFonts w:ascii="Verdana" w:eastAsia="Times New Roman" w:hAnsi="Verdana" w:cs="Times New Roman"/>
          <w:b/>
          <w:bCs/>
          <w:color w:val="000000"/>
          <w:sz w:val="20"/>
          <w:szCs w:val="20"/>
          <w:lang w:eastAsia="en-CA"/>
        </w:rPr>
        <w:t>.</w:t>
      </w:r>
    </w:p>
    <w:p w:rsidR="00DA45EE" w:rsidRPr="00DA45EE" w:rsidRDefault="00DA45EE" w:rsidP="00DA45EE">
      <w:pPr>
        <w:shd w:val="clear" w:color="auto" w:fill="F5F5DC"/>
        <w:spacing w:before="120" w:after="120" w:line="240" w:lineRule="auto"/>
        <w:ind w:firstLine="375"/>
        <w:rPr>
          <w:rFonts w:ascii="Times New Roman" w:eastAsia="Times New Roman" w:hAnsi="Times New Roman" w:cs="Times New Roman"/>
          <w:color w:val="000000"/>
          <w:sz w:val="27"/>
          <w:szCs w:val="27"/>
          <w:lang w:eastAsia="en-CA"/>
        </w:rPr>
      </w:pPr>
      <w:r w:rsidRPr="00DA45EE">
        <w:rPr>
          <w:rFonts w:ascii="Verdana" w:eastAsia="Times New Roman" w:hAnsi="Verdana" w:cs="Times New Roman"/>
          <w:b/>
          <w:bCs/>
          <w:color w:val="000000"/>
          <w:sz w:val="20"/>
          <w:szCs w:val="20"/>
          <w:lang w:eastAsia="en-CA"/>
        </w:rPr>
        <w:t>In the early 1960s, I, like many other students of that time, encountered a book that had just such an enduring influence on me.  The book itself was physically unimposing: a thin Mentor paperback, its cover bordered with bands of gold and decorated with an odd montage consisting of a lyre, a dragon, and a Socratic figure.  But the book’s content was riveting, its messages memorable. As I turned its pages with mounting excitement, I felt myself confronting a set of issues that I had but dimly sensed before, posed in a way that made sense to me.  The work, </w:t>
      </w:r>
      <w:r w:rsidRPr="00DA45EE">
        <w:rPr>
          <w:rFonts w:ascii="Verdana" w:eastAsia="Times New Roman" w:hAnsi="Verdana" w:cs="Times New Roman"/>
          <w:b/>
          <w:bCs/>
          <w:i/>
          <w:iCs/>
          <w:color w:val="000000"/>
          <w:sz w:val="20"/>
          <w:szCs w:val="20"/>
          <w:lang w:eastAsia="en-CA"/>
        </w:rPr>
        <w:t>Philosophy in a New Key</w:t>
      </w:r>
      <w:r w:rsidRPr="00DA45EE">
        <w:rPr>
          <w:rFonts w:ascii="Verdana" w:eastAsia="Times New Roman" w:hAnsi="Verdana" w:cs="Times New Roman"/>
          <w:b/>
          <w:bCs/>
          <w:color w:val="000000"/>
          <w:sz w:val="20"/>
          <w:szCs w:val="20"/>
          <w:lang w:eastAsia="en-CA"/>
        </w:rPr>
        <w:t>, by philosopher Susanne Langer, led me to other books, including those by Langer’s mentor, Ernst Cassirer, and to other courses, including one given by Nelson Goodman, and eventually helped determine my major scholarly interest—the study of human symbolic activity.</w:t>
      </w:r>
    </w:p>
    <w:p w:rsidR="00DA45EE" w:rsidRPr="00DA45EE" w:rsidRDefault="00DA45EE" w:rsidP="00DA45EE">
      <w:pPr>
        <w:shd w:val="clear" w:color="auto" w:fill="F5F5DC"/>
        <w:spacing w:before="120" w:after="120" w:line="240" w:lineRule="auto"/>
        <w:ind w:firstLine="375"/>
        <w:rPr>
          <w:rFonts w:ascii="Times New Roman" w:eastAsia="Times New Roman" w:hAnsi="Times New Roman" w:cs="Times New Roman"/>
          <w:color w:val="000000"/>
          <w:sz w:val="27"/>
          <w:szCs w:val="27"/>
          <w:lang w:eastAsia="en-CA"/>
        </w:rPr>
      </w:pPr>
      <w:r w:rsidRPr="00DA45EE">
        <w:rPr>
          <w:rFonts w:ascii="Verdana" w:eastAsia="Times New Roman" w:hAnsi="Verdana" w:cs="Times New Roman"/>
          <w:b/>
          <w:bCs/>
          <w:color w:val="000000"/>
          <w:sz w:val="20"/>
          <w:szCs w:val="20"/>
          <w:lang w:eastAsia="en-CA"/>
        </w:rPr>
        <w:t>I think Langer’s slender volume had an equally potent influence on dozens, perhaps hundreds, of other students.  And yet the author is not widely cited; she is ignored or disparaged by a significant number of philosophers, and, despite an imposing shelf of books, she never gained a permanent position at a major university.  These thoughts pervaded my consciousness as I returned to the book, several years after the initial encounter, to discover whether separation had diluted or reinforced the power it once held over me, and in the process to ponder the justice of the fate met by its author.</w:t>
      </w:r>
    </w:p>
    <w:p w:rsidR="00DA45EE" w:rsidRPr="00DA45EE" w:rsidRDefault="00DA45EE" w:rsidP="00DA45EE">
      <w:pPr>
        <w:shd w:val="clear" w:color="auto" w:fill="F5F5DC"/>
        <w:spacing w:before="120" w:after="120" w:line="240" w:lineRule="auto"/>
        <w:ind w:firstLine="375"/>
        <w:rPr>
          <w:rFonts w:ascii="Times New Roman" w:eastAsia="Times New Roman" w:hAnsi="Times New Roman" w:cs="Times New Roman"/>
          <w:color w:val="000000"/>
          <w:sz w:val="27"/>
          <w:szCs w:val="27"/>
          <w:lang w:eastAsia="en-CA"/>
        </w:rPr>
      </w:pPr>
      <w:r w:rsidRPr="00DA45EE">
        <w:rPr>
          <w:rFonts w:ascii="Verdana" w:eastAsia="Times New Roman" w:hAnsi="Verdana" w:cs="Times New Roman"/>
          <w:b/>
          <w:bCs/>
          <w:color w:val="000000"/>
          <w:sz w:val="20"/>
          <w:szCs w:val="20"/>
          <w:lang w:eastAsia="en-CA"/>
        </w:rPr>
        <w:t xml:space="preserve">Writing in 1941, Susanne Langer surveyed the entire philosophical tradition, from the days of the pre-Socratic philosophers to the rise of science in the nineteenth century.  As she saw it, a whole set of issues—the central philosophical agenda of days past—had been invalidated by the emphasis on science.  The nature of truth, of value, of beauty, had been ruled “out of court,” the bifurcation </w:t>
      </w:r>
      <w:r w:rsidRPr="00DA45EE">
        <w:rPr>
          <w:rFonts w:ascii="Verdana" w:eastAsia="Times New Roman" w:hAnsi="Verdana" w:cs="Times New Roman"/>
          <w:b/>
          <w:bCs/>
          <w:color w:val="000000"/>
          <w:sz w:val="20"/>
          <w:szCs w:val="20"/>
          <w:lang w:eastAsia="en-CA"/>
        </w:rPr>
        <w:lastRenderedPageBreak/>
        <w:t>of mind and body was no longer taken seriously; with positivism at the helm, there was tolerance only for hard, material facts and no niche for ideas, emotions, values.  Amid this impatience with anything immaterial, Langer spotted a paradox.  The very empiricists who scorned all matters of mind held in special regard a group of individuals (mathematicians) who worked with the most abstract, least tangible of all elements—numerical symbols.</w:t>
      </w:r>
    </w:p>
    <w:p w:rsidR="00DA45EE" w:rsidRPr="00DA45EE" w:rsidRDefault="00DA45EE" w:rsidP="00DA45EE">
      <w:pPr>
        <w:shd w:val="clear" w:color="auto" w:fill="F5F5DC"/>
        <w:spacing w:before="120" w:after="120" w:line="240" w:lineRule="auto"/>
        <w:ind w:firstLine="375"/>
        <w:rPr>
          <w:rFonts w:ascii="Times New Roman" w:eastAsia="Times New Roman" w:hAnsi="Times New Roman" w:cs="Times New Roman"/>
          <w:color w:val="000000"/>
          <w:sz w:val="27"/>
          <w:szCs w:val="27"/>
          <w:lang w:eastAsia="en-CA"/>
        </w:rPr>
      </w:pPr>
      <w:r w:rsidRPr="00DA45EE">
        <w:rPr>
          <w:rFonts w:ascii="Verdana" w:eastAsia="Times New Roman" w:hAnsi="Verdana" w:cs="Times New Roman"/>
          <w:b/>
          <w:bCs/>
          <w:color w:val="000000"/>
          <w:sz w:val="20"/>
          <w:szCs w:val="20"/>
          <w:lang w:eastAsia="en-CA"/>
        </w:rPr>
        <w:t>Mathematicians were “special” because they made no claim to be illuminating the issues of real life or the structure of the physical world.  They dealt exclusively with another level of discourse—that of symbolic meaning.  It was this symbolic domain that began, at the end of the nineteenth century, to take hold of the philosophical community.  In fact, a dominant trend in philosophy at the time Langer was writing entailed an obsession with symbols, one as pervasive as earlier philosophers’ preoccupation with the senses of man and the raw matter of the physical world.</w:t>
      </w:r>
    </w:p>
    <w:p w:rsidR="00DA45EE" w:rsidRPr="00DA45EE" w:rsidRDefault="00DA45EE" w:rsidP="00DA45EE">
      <w:pPr>
        <w:shd w:val="clear" w:color="auto" w:fill="F5F5DC"/>
        <w:spacing w:before="120" w:after="120" w:line="240" w:lineRule="auto"/>
        <w:ind w:firstLine="375"/>
        <w:rPr>
          <w:rFonts w:ascii="Times New Roman" w:eastAsia="Times New Roman" w:hAnsi="Times New Roman" w:cs="Times New Roman"/>
          <w:color w:val="000000"/>
          <w:sz w:val="27"/>
          <w:szCs w:val="27"/>
          <w:lang w:eastAsia="en-CA"/>
        </w:rPr>
      </w:pPr>
      <w:r w:rsidRPr="00DA45EE">
        <w:rPr>
          <w:rFonts w:ascii="Verdana" w:eastAsia="Times New Roman" w:hAnsi="Verdana" w:cs="Times New Roman"/>
          <w:b/>
          <w:bCs/>
          <w:color w:val="000000"/>
          <w:sz w:val="20"/>
          <w:szCs w:val="20"/>
          <w:lang w:eastAsia="en-CA"/>
        </w:rPr>
        <w:t xml:space="preserve">The new agenda, the recently cut key of philosophy, consisted of a concern with all manner of symbols-words, numbers, and other abstract forms—and with the various meanings that underlie our dreams, fill our imaginations, and draw us to treasure works of civilization, ranging from the Parthenon to the string quartets of Beethoven.  As Langer put it </w:t>
      </w:r>
      <w:proofErr w:type="spellStart"/>
      <w:r w:rsidRPr="00DA45EE">
        <w:rPr>
          <w:rFonts w:ascii="Verdana" w:eastAsia="Times New Roman" w:hAnsi="Verdana" w:cs="Times New Roman"/>
          <w:b/>
          <w:bCs/>
          <w:color w:val="000000"/>
          <w:sz w:val="20"/>
          <w:szCs w:val="20"/>
          <w:lang w:eastAsia="en-CA"/>
        </w:rPr>
        <w:t>in</w:t>
      </w:r>
      <w:r w:rsidRPr="00DA45EE">
        <w:rPr>
          <w:rFonts w:ascii="Verdana" w:eastAsia="Times New Roman" w:hAnsi="Verdana" w:cs="Times New Roman"/>
          <w:b/>
          <w:bCs/>
          <w:i/>
          <w:iCs/>
          <w:color w:val="000000"/>
          <w:sz w:val="20"/>
          <w:szCs w:val="20"/>
          <w:lang w:eastAsia="en-CA"/>
        </w:rPr>
        <w:t>Philosophy</w:t>
      </w:r>
      <w:proofErr w:type="spellEnd"/>
      <w:r w:rsidRPr="00DA45EE">
        <w:rPr>
          <w:rFonts w:ascii="Verdana" w:eastAsia="Times New Roman" w:hAnsi="Verdana" w:cs="Times New Roman"/>
          <w:b/>
          <w:bCs/>
          <w:i/>
          <w:iCs/>
          <w:color w:val="000000"/>
          <w:sz w:val="20"/>
          <w:szCs w:val="20"/>
          <w:lang w:eastAsia="en-CA"/>
        </w:rPr>
        <w:t xml:space="preserve"> in a New Key</w:t>
      </w:r>
      <w:r w:rsidRPr="00DA45EE">
        <w:rPr>
          <w:rFonts w:ascii="Verdana" w:eastAsia="Times New Roman" w:hAnsi="Verdana" w:cs="Times New Roman"/>
          <w:b/>
          <w:bCs/>
          <w:color w:val="000000"/>
          <w:sz w:val="20"/>
          <w:szCs w:val="20"/>
          <w:lang w:eastAsia="en-CA"/>
        </w:rPr>
        <w:t>, in an effort to contrast her vision of meaning with that of earlier times:</w:t>
      </w:r>
    </w:p>
    <w:p w:rsidR="00DA45EE" w:rsidRPr="00DA45EE" w:rsidRDefault="00DA45EE" w:rsidP="00DA45EE">
      <w:pPr>
        <w:shd w:val="clear" w:color="auto" w:fill="F5F5DC"/>
        <w:spacing w:before="120" w:after="120" w:line="240" w:lineRule="auto"/>
        <w:ind w:left="360" w:right="360"/>
        <w:rPr>
          <w:rFonts w:ascii="Times New Roman" w:eastAsia="Times New Roman" w:hAnsi="Times New Roman" w:cs="Times New Roman"/>
          <w:color w:val="000000"/>
          <w:sz w:val="27"/>
          <w:szCs w:val="27"/>
          <w:lang w:eastAsia="en-CA"/>
        </w:rPr>
      </w:pPr>
      <w:r w:rsidRPr="00DA45EE">
        <w:rPr>
          <w:rFonts w:ascii="Verdana" w:eastAsia="Times New Roman" w:hAnsi="Verdana" w:cs="Times New Roman"/>
          <w:b/>
          <w:bCs/>
          <w:color w:val="000000"/>
          <w:sz w:val="20"/>
          <w:szCs w:val="20"/>
          <w:lang w:eastAsia="en-CA"/>
        </w:rPr>
        <w:t>But between the facts run the threads of unrecorded reality, momentarily recognized, wherever they come to the surface . . . the bright, twisted threads of symbolic envisagement, imagination, thought-memory and reconstructed memory, belief beyond experience, dream, make-believe, hypothesis, philosophy—the whole creative process of ideation, metaphor, and abstraction that makes human life an adventure in understanding. (pp. 236-237)</w:t>
      </w:r>
    </w:p>
    <w:p w:rsidR="00DA45EE" w:rsidRPr="00DA45EE" w:rsidRDefault="00DA45EE" w:rsidP="00DA45EE">
      <w:pPr>
        <w:shd w:val="clear" w:color="auto" w:fill="F5F5DC"/>
        <w:spacing w:before="120" w:after="120" w:line="240" w:lineRule="auto"/>
        <w:ind w:firstLine="375"/>
        <w:rPr>
          <w:rFonts w:ascii="Times New Roman" w:eastAsia="Times New Roman" w:hAnsi="Times New Roman" w:cs="Times New Roman"/>
          <w:color w:val="000000"/>
          <w:sz w:val="27"/>
          <w:szCs w:val="27"/>
          <w:lang w:eastAsia="en-CA"/>
        </w:rPr>
      </w:pPr>
      <w:r w:rsidRPr="00DA45EE">
        <w:rPr>
          <w:rFonts w:ascii="Verdana" w:eastAsia="Times New Roman" w:hAnsi="Verdana" w:cs="Times New Roman"/>
          <w:b/>
          <w:bCs/>
          <w:color w:val="000000"/>
          <w:sz w:val="20"/>
          <w:szCs w:val="20"/>
          <w:lang w:eastAsia="en-CA"/>
        </w:rPr>
        <w:t xml:space="preserve">Now these ideas, this new key, were already in the air at the time Langer wrote.  Few of the ideas she put forth in her work were wholly new.  Indeed, Langer takes great care to cite and pay tribute to a raft of predecessors: </w:t>
      </w:r>
      <w:proofErr w:type="spellStart"/>
      <w:r w:rsidRPr="00DA45EE">
        <w:rPr>
          <w:rFonts w:ascii="Verdana" w:eastAsia="Times New Roman" w:hAnsi="Verdana" w:cs="Times New Roman"/>
          <w:b/>
          <w:bCs/>
          <w:color w:val="000000"/>
          <w:sz w:val="20"/>
          <w:szCs w:val="20"/>
          <w:lang w:eastAsia="en-CA"/>
        </w:rPr>
        <w:t>semiotician</w:t>
      </w:r>
      <w:proofErr w:type="spellEnd"/>
      <w:r w:rsidRPr="00DA45EE">
        <w:rPr>
          <w:rFonts w:ascii="Verdana" w:eastAsia="Times New Roman" w:hAnsi="Verdana" w:cs="Times New Roman"/>
          <w:b/>
          <w:bCs/>
          <w:color w:val="000000"/>
          <w:sz w:val="20"/>
          <w:szCs w:val="20"/>
          <w:lang w:eastAsia="en-CA"/>
        </w:rPr>
        <w:t xml:space="preserve"> Charles Peirce; neurologist Kurt Goldstein; the students of language, I. A. Richards and Wilbur Urban; philosophers Rudolf </w:t>
      </w:r>
      <w:proofErr w:type="spellStart"/>
      <w:r w:rsidRPr="00DA45EE">
        <w:rPr>
          <w:rFonts w:ascii="Verdana" w:eastAsia="Times New Roman" w:hAnsi="Verdana" w:cs="Times New Roman"/>
          <w:b/>
          <w:bCs/>
          <w:color w:val="000000"/>
          <w:sz w:val="20"/>
          <w:szCs w:val="20"/>
          <w:lang w:eastAsia="en-CA"/>
        </w:rPr>
        <w:t>Carnap</w:t>
      </w:r>
      <w:proofErr w:type="spellEnd"/>
      <w:r w:rsidRPr="00DA45EE">
        <w:rPr>
          <w:rFonts w:ascii="Verdana" w:eastAsia="Times New Roman" w:hAnsi="Verdana" w:cs="Times New Roman"/>
          <w:b/>
          <w:bCs/>
          <w:color w:val="000000"/>
          <w:sz w:val="20"/>
          <w:szCs w:val="20"/>
          <w:lang w:eastAsia="en-CA"/>
        </w:rPr>
        <w:t xml:space="preserve"> and Ludwig Wittgenstein; her own professor, the great logician and metaphysician, </w:t>
      </w:r>
      <w:r w:rsidRPr="00DA45EE">
        <w:rPr>
          <w:rFonts w:ascii="Verdana" w:eastAsia="Times New Roman" w:hAnsi="Verdana" w:cs="Times New Roman"/>
          <w:b/>
          <w:bCs/>
          <w:color w:val="000066"/>
          <w:sz w:val="20"/>
          <w:szCs w:val="20"/>
          <w:lang w:eastAsia="en-CA"/>
        </w:rPr>
        <w:t>Alfred North Whitehead</w:t>
      </w:r>
      <w:r w:rsidRPr="00DA45EE">
        <w:rPr>
          <w:rFonts w:ascii="Verdana" w:eastAsia="Times New Roman" w:hAnsi="Verdana" w:cs="Times New Roman"/>
          <w:b/>
          <w:bCs/>
          <w:color w:val="000000"/>
          <w:sz w:val="20"/>
          <w:szCs w:val="20"/>
          <w:lang w:eastAsia="en-CA"/>
        </w:rPr>
        <w:t>; and, above all, the man who had some dozen years before completed a three-volume study of symbolic forms, the redoubtable epistemologist Ernst Cassirer</w:t>
      </w:r>
    </w:p>
    <w:p w:rsidR="00DA45EE" w:rsidRPr="00DA45EE" w:rsidRDefault="00DA45EE" w:rsidP="00DA45EE">
      <w:pPr>
        <w:shd w:val="clear" w:color="auto" w:fill="F5F5DC"/>
        <w:spacing w:before="120" w:after="120" w:line="240" w:lineRule="auto"/>
        <w:ind w:firstLine="375"/>
        <w:rPr>
          <w:rFonts w:ascii="Times New Roman" w:eastAsia="Times New Roman" w:hAnsi="Times New Roman" w:cs="Times New Roman"/>
          <w:color w:val="000000"/>
          <w:sz w:val="27"/>
          <w:szCs w:val="27"/>
          <w:lang w:eastAsia="en-CA"/>
        </w:rPr>
      </w:pPr>
      <w:r w:rsidRPr="00DA45EE">
        <w:rPr>
          <w:rFonts w:ascii="Verdana" w:eastAsia="Times New Roman" w:hAnsi="Verdana" w:cs="Times New Roman"/>
          <w:b/>
          <w:bCs/>
          <w:color w:val="000000"/>
          <w:sz w:val="20"/>
          <w:szCs w:val="20"/>
          <w:lang w:eastAsia="en-CA"/>
        </w:rPr>
        <w:t>In fact, a trove of articles and books had been a prelude to this new key, but it would be a gross injustice to relegate Langer’s work to the level of “mere” popularization.  It was popularization, but it was much more.  In the tradition of the finest educational syntheses, Langer drew illuminating connections among works whose relationships had not yet been seen, avoided the perils of arid formulas and moist metaphysics, and placed the entire movement in a historical and philosophical perspective that had not yet been articulated.  Moreover—and here lies her claim to originality—Langer articulated concepts that clarified issues in a still uncharted philosophical region and raised questions that are still being pondered.</w:t>
      </w:r>
    </w:p>
    <w:p w:rsidR="00DA45EE" w:rsidRPr="00DA45EE" w:rsidRDefault="00DA45EE" w:rsidP="00DA45EE">
      <w:pPr>
        <w:shd w:val="clear" w:color="auto" w:fill="F5F5DC"/>
        <w:spacing w:before="120" w:after="120" w:line="240" w:lineRule="auto"/>
        <w:ind w:firstLine="375"/>
        <w:rPr>
          <w:rFonts w:ascii="Times New Roman" w:eastAsia="Times New Roman" w:hAnsi="Times New Roman" w:cs="Times New Roman"/>
          <w:color w:val="000000"/>
          <w:sz w:val="27"/>
          <w:szCs w:val="27"/>
          <w:lang w:eastAsia="en-CA"/>
        </w:rPr>
      </w:pPr>
      <w:r w:rsidRPr="00DA45EE">
        <w:rPr>
          <w:rFonts w:ascii="Verdana" w:eastAsia="Times New Roman" w:hAnsi="Verdana" w:cs="Times New Roman"/>
          <w:b/>
          <w:bCs/>
          <w:color w:val="000000"/>
          <w:sz w:val="20"/>
          <w:szCs w:val="20"/>
          <w:lang w:eastAsia="en-CA"/>
        </w:rPr>
        <w:t>The basic argument of </w:t>
      </w:r>
      <w:r w:rsidRPr="00DA45EE">
        <w:rPr>
          <w:rFonts w:ascii="Verdana" w:eastAsia="Times New Roman" w:hAnsi="Verdana" w:cs="Times New Roman"/>
          <w:b/>
          <w:bCs/>
          <w:i/>
          <w:iCs/>
          <w:color w:val="000000"/>
          <w:sz w:val="20"/>
          <w:szCs w:val="20"/>
          <w:lang w:eastAsia="en-CA"/>
        </w:rPr>
        <w:t>Philosophy in a New Key</w:t>
      </w:r>
      <w:r w:rsidRPr="00DA45EE">
        <w:rPr>
          <w:rFonts w:ascii="Verdana" w:eastAsia="Times New Roman" w:hAnsi="Verdana" w:cs="Times New Roman"/>
          <w:b/>
          <w:bCs/>
          <w:color w:val="000000"/>
          <w:sz w:val="20"/>
          <w:szCs w:val="20"/>
          <w:lang w:eastAsia="en-CA"/>
        </w:rPr>
        <w:t xml:space="preserve"> is disarmingly simple, and given the hindsight of today, it seems much less arresting than it was on publication or even at the time I first encountered it.  Langer posited a basic and pervasive human need to symbolize, to invent meanings, and to invest meanings </w:t>
      </w:r>
      <w:r w:rsidRPr="00DA45EE">
        <w:rPr>
          <w:rFonts w:ascii="Verdana" w:eastAsia="Times New Roman" w:hAnsi="Verdana" w:cs="Times New Roman"/>
          <w:b/>
          <w:bCs/>
          <w:color w:val="000000"/>
          <w:sz w:val="20"/>
          <w:szCs w:val="20"/>
          <w:lang w:eastAsia="en-CA"/>
        </w:rPr>
        <w:lastRenderedPageBreak/>
        <w:t>in one’s world.  It was a property of the human mind to search for and to find significances everywhere, to transform experience constantly to uncover new meanings.  But the symbols wrought by the human mind were not all of the same sort and Langer found it necessary to distinguish two kinds.</w:t>
      </w:r>
    </w:p>
    <w:p w:rsidR="00DA45EE" w:rsidRPr="00DA45EE" w:rsidRDefault="00DA45EE" w:rsidP="00DA45EE">
      <w:pPr>
        <w:shd w:val="clear" w:color="auto" w:fill="F5F5DC"/>
        <w:spacing w:before="120" w:after="120" w:line="240" w:lineRule="auto"/>
        <w:ind w:firstLine="375"/>
        <w:rPr>
          <w:rFonts w:ascii="Times New Roman" w:eastAsia="Times New Roman" w:hAnsi="Times New Roman" w:cs="Times New Roman"/>
          <w:color w:val="000000"/>
          <w:sz w:val="27"/>
          <w:szCs w:val="27"/>
          <w:lang w:eastAsia="en-CA"/>
        </w:rPr>
      </w:pPr>
      <w:r w:rsidRPr="00DA45EE">
        <w:rPr>
          <w:rFonts w:ascii="Verdana" w:eastAsia="Times New Roman" w:hAnsi="Verdana" w:cs="Times New Roman"/>
          <w:b/>
          <w:bCs/>
          <w:color w:val="000000"/>
          <w:sz w:val="20"/>
          <w:szCs w:val="20"/>
          <w:lang w:eastAsia="en-CA"/>
        </w:rPr>
        <w:t>Consider, as an example, the proposition “George Washington chopped down a cherry tree.”  Its meaning can be conveyed in two contrasting ways.  The first, called </w:t>
      </w:r>
      <w:r w:rsidRPr="00DA45EE">
        <w:rPr>
          <w:rFonts w:ascii="Verdana" w:eastAsia="Times New Roman" w:hAnsi="Verdana" w:cs="Times New Roman"/>
          <w:b/>
          <w:bCs/>
          <w:i/>
          <w:iCs/>
          <w:color w:val="000000"/>
          <w:sz w:val="20"/>
          <w:szCs w:val="20"/>
          <w:lang w:eastAsia="en-CA"/>
        </w:rPr>
        <w:t>discursive symbolism</w:t>
      </w:r>
      <w:r w:rsidRPr="00DA45EE">
        <w:rPr>
          <w:rFonts w:ascii="Verdana" w:eastAsia="Times New Roman" w:hAnsi="Verdana" w:cs="Times New Roman"/>
          <w:b/>
          <w:bCs/>
          <w:color w:val="000000"/>
          <w:sz w:val="20"/>
          <w:szCs w:val="20"/>
          <w:lang w:eastAsia="en-CA"/>
        </w:rPr>
        <w:t>, involves the expression of this idea in words or other kinds of “languages.”  One notes the meaning of each term, combines them according to accepted rules of syntax, and arrives at a commonly shared meaning.  Most familiar ideas and notions could be expressed in such coin.</w:t>
      </w:r>
    </w:p>
    <w:p w:rsidR="00DA45EE" w:rsidRPr="00DA45EE" w:rsidRDefault="00DA45EE" w:rsidP="00DA45EE">
      <w:pPr>
        <w:shd w:val="clear" w:color="auto" w:fill="F5F5DC"/>
        <w:spacing w:before="120" w:after="120" w:line="240" w:lineRule="auto"/>
        <w:ind w:firstLine="375"/>
        <w:rPr>
          <w:rFonts w:ascii="Times New Roman" w:eastAsia="Times New Roman" w:hAnsi="Times New Roman" w:cs="Times New Roman"/>
          <w:color w:val="000000"/>
          <w:sz w:val="27"/>
          <w:szCs w:val="27"/>
          <w:lang w:eastAsia="en-CA"/>
        </w:rPr>
      </w:pPr>
      <w:r w:rsidRPr="00DA45EE">
        <w:rPr>
          <w:rFonts w:ascii="Verdana" w:eastAsia="Times New Roman" w:hAnsi="Verdana" w:cs="Times New Roman"/>
          <w:b/>
          <w:bCs/>
          <w:color w:val="000000"/>
          <w:sz w:val="20"/>
          <w:szCs w:val="20"/>
          <w:lang w:eastAsia="en-CA"/>
        </w:rPr>
        <w:t xml:space="preserve">Opposed to discursive symbolism is another, less understood variety, which Langer </w:t>
      </w:r>
      <w:proofErr w:type="spellStart"/>
      <w:r w:rsidRPr="00DA45EE">
        <w:rPr>
          <w:rFonts w:ascii="Verdana" w:eastAsia="Times New Roman" w:hAnsi="Verdana" w:cs="Times New Roman"/>
          <w:b/>
          <w:bCs/>
          <w:color w:val="000000"/>
          <w:sz w:val="20"/>
          <w:szCs w:val="20"/>
          <w:lang w:eastAsia="en-CA"/>
        </w:rPr>
        <w:t>labeled</w:t>
      </w:r>
      <w:r w:rsidRPr="00DA45EE">
        <w:rPr>
          <w:rFonts w:ascii="Verdana" w:eastAsia="Times New Roman" w:hAnsi="Verdana" w:cs="Times New Roman"/>
          <w:b/>
          <w:bCs/>
          <w:i/>
          <w:iCs/>
          <w:color w:val="000000"/>
          <w:sz w:val="20"/>
          <w:szCs w:val="20"/>
          <w:lang w:eastAsia="en-CA"/>
        </w:rPr>
        <w:t>presentational</w:t>
      </w:r>
      <w:proofErr w:type="spellEnd"/>
      <w:r w:rsidRPr="00DA45EE">
        <w:rPr>
          <w:rFonts w:ascii="Verdana" w:eastAsia="Times New Roman" w:hAnsi="Verdana" w:cs="Times New Roman"/>
          <w:b/>
          <w:bCs/>
          <w:i/>
          <w:iCs/>
          <w:color w:val="000000"/>
          <w:sz w:val="20"/>
          <w:szCs w:val="20"/>
          <w:lang w:eastAsia="en-CA"/>
        </w:rPr>
        <w:t xml:space="preserve"> symbolism</w:t>
      </w:r>
      <w:r w:rsidRPr="00DA45EE">
        <w:rPr>
          <w:rFonts w:ascii="Verdana" w:eastAsia="Times New Roman" w:hAnsi="Verdana" w:cs="Times New Roman"/>
          <w:b/>
          <w:bCs/>
          <w:color w:val="000000"/>
          <w:sz w:val="20"/>
          <w:szCs w:val="20"/>
          <w:lang w:eastAsia="en-CA"/>
        </w:rPr>
        <w:t xml:space="preserve">.  Here, an equivalent idea could be gleaned from a picture.  Such pictorial symbols do not yield meaning through a sum of their parts, for there are no reliably discriminable parts.  They present themselves and must be apprehended as a whole; moreover, they operate primarily through shades of meaning, nuances, connotations, and feelings (the appearance of the lad, the force of the blow, the ambience that day), rather than through a discrete, translatable message.  Any consideration of the meanings with which our lives are wrapped must take into account at least these two kinds of symbol, the meanings they bear, how they work, </w:t>
      </w:r>
      <w:proofErr w:type="gramStart"/>
      <w:r w:rsidRPr="00DA45EE">
        <w:rPr>
          <w:rFonts w:ascii="Verdana" w:eastAsia="Times New Roman" w:hAnsi="Verdana" w:cs="Times New Roman"/>
          <w:b/>
          <w:bCs/>
          <w:color w:val="000000"/>
          <w:sz w:val="20"/>
          <w:szCs w:val="20"/>
          <w:lang w:eastAsia="en-CA"/>
        </w:rPr>
        <w:t>their</w:t>
      </w:r>
      <w:proofErr w:type="gramEnd"/>
      <w:r w:rsidRPr="00DA45EE">
        <w:rPr>
          <w:rFonts w:ascii="Verdana" w:eastAsia="Times New Roman" w:hAnsi="Verdana" w:cs="Times New Roman"/>
          <w:b/>
          <w:bCs/>
          <w:color w:val="000000"/>
          <w:sz w:val="20"/>
          <w:szCs w:val="20"/>
          <w:lang w:eastAsia="en-CA"/>
        </w:rPr>
        <w:t xml:space="preserve"> special geniuses.</w:t>
      </w:r>
    </w:p>
    <w:p w:rsidR="00DA45EE" w:rsidRPr="00DA45EE" w:rsidRDefault="00DA45EE" w:rsidP="00DA45EE">
      <w:pPr>
        <w:shd w:val="clear" w:color="auto" w:fill="F5F5DC"/>
        <w:spacing w:before="120" w:after="120" w:line="240" w:lineRule="auto"/>
        <w:ind w:firstLine="375"/>
        <w:rPr>
          <w:rFonts w:ascii="Times New Roman" w:eastAsia="Times New Roman" w:hAnsi="Times New Roman" w:cs="Times New Roman"/>
          <w:color w:val="000000"/>
          <w:sz w:val="27"/>
          <w:szCs w:val="27"/>
          <w:lang w:eastAsia="en-CA"/>
        </w:rPr>
      </w:pPr>
      <w:r w:rsidRPr="00DA45EE">
        <w:rPr>
          <w:rFonts w:ascii="Verdana" w:eastAsia="Times New Roman" w:hAnsi="Verdana" w:cs="Times New Roman"/>
          <w:b/>
          <w:bCs/>
          <w:color w:val="000000"/>
          <w:sz w:val="20"/>
          <w:szCs w:val="20"/>
          <w:lang w:eastAsia="en-CA"/>
        </w:rPr>
        <w:t>For most readers the distinction between these two forms of symbol was the key concept of philosophy’s new key.  In introducing this contrast, Langer identified an important set of similarities (both express meanings) and differences (they operate in fundamentally contrasting ways) between words or mathematics on one hand, and pictures, sculpture, and dance on the other.  She broached the possibility of analyzing feelings, emotions, and other intangible elements of human experience through the relatively public arena of symbol analysis.  Clearly, she had helped to solidify an appealing intuition, and by categorizing and analyzing it, offered others the chance to dissect it.</w:t>
      </w:r>
    </w:p>
    <w:p w:rsidR="00DA45EE" w:rsidRPr="00DA45EE" w:rsidRDefault="00DA45EE" w:rsidP="00DA45EE">
      <w:pPr>
        <w:shd w:val="clear" w:color="auto" w:fill="F5F5DC"/>
        <w:spacing w:before="120" w:after="120" w:line="240" w:lineRule="auto"/>
        <w:ind w:firstLine="375"/>
        <w:rPr>
          <w:rFonts w:ascii="Times New Roman" w:eastAsia="Times New Roman" w:hAnsi="Times New Roman" w:cs="Times New Roman"/>
          <w:color w:val="000000"/>
          <w:sz w:val="27"/>
          <w:szCs w:val="27"/>
          <w:lang w:eastAsia="en-CA"/>
        </w:rPr>
      </w:pPr>
      <w:r w:rsidRPr="00DA45EE">
        <w:rPr>
          <w:rFonts w:ascii="Verdana" w:eastAsia="Times New Roman" w:hAnsi="Verdana" w:cs="Times New Roman"/>
          <w:b/>
          <w:bCs/>
          <w:color w:val="000000"/>
          <w:sz w:val="20"/>
          <w:szCs w:val="20"/>
          <w:lang w:eastAsia="en-CA"/>
        </w:rPr>
        <w:t>This aspect of Langer’s work has undergone considerable criticism at the hands of her colleagues in philosophy.  Because she offered no strict definition, it is difficult to identify examples of the two forms of symbolism with reliability or to be certain that there are only two such forms.  And, even more damagingly, Langer’s own examples were wanting.  Language itself can operate in a discursive or presentational way (compare a textbook with a poem), even as pictures may wear a different symbolic garb (compare a portrait with a map or diagram).  Critics with a more finicky, less intuitive approach than Langer’s have had a field day challenging this distinction.  Even those with a much more sympathetic eye have gone on to adopt more carefully worked out distinctions among symbol systems, such as those introduced by the philosopher Nelson Goodman.</w:t>
      </w:r>
    </w:p>
    <w:p w:rsidR="00DA45EE" w:rsidRPr="00DA45EE" w:rsidRDefault="00DA45EE" w:rsidP="00DA45EE">
      <w:pPr>
        <w:shd w:val="clear" w:color="auto" w:fill="F5F5DC"/>
        <w:spacing w:before="120" w:after="120" w:line="240" w:lineRule="auto"/>
        <w:ind w:firstLine="375"/>
        <w:rPr>
          <w:rFonts w:ascii="Times New Roman" w:eastAsia="Times New Roman" w:hAnsi="Times New Roman" w:cs="Times New Roman"/>
          <w:color w:val="000000"/>
          <w:sz w:val="27"/>
          <w:szCs w:val="27"/>
          <w:lang w:eastAsia="en-CA"/>
        </w:rPr>
      </w:pPr>
      <w:r w:rsidRPr="00DA45EE">
        <w:rPr>
          <w:rFonts w:ascii="Verdana" w:eastAsia="Times New Roman" w:hAnsi="Verdana" w:cs="Times New Roman"/>
          <w:b/>
          <w:bCs/>
          <w:color w:val="000000"/>
          <w:sz w:val="20"/>
          <w:szCs w:val="20"/>
          <w:lang w:eastAsia="en-CA"/>
        </w:rPr>
        <w:t xml:space="preserve">Langer’s purpose, however, was less to glorify this distinction than to see where she could apply it.  So she sought to identify the origins of the various symbols that pervade the life of our culture.  In separate far-ranging chapters she examined the evolutionary beginnings of symbolic activity in the thought patterns of animals and young children; the cultural beginnings of symbolism in the realms of myth and ritual; and the heights achieved by presentational symbolism in such art forms as music.  These chapters are at best uneven.  Many analysts have despaired of accounting for the origin of myth or rituals because the possibility of verification is so slim.  Investigation of the symbol systems used by children and </w:t>
      </w:r>
      <w:r w:rsidRPr="00DA45EE">
        <w:rPr>
          <w:rFonts w:ascii="Verdana" w:eastAsia="Times New Roman" w:hAnsi="Verdana" w:cs="Times New Roman"/>
          <w:b/>
          <w:bCs/>
          <w:color w:val="000000"/>
          <w:sz w:val="20"/>
          <w:szCs w:val="20"/>
          <w:lang w:eastAsia="en-CA"/>
        </w:rPr>
        <w:lastRenderedPageBreak/>
        <w:t>animals, barely broached in 1940, is now sufficiently advanced to render her empirical statements dubious.  An air of the treatises of the late nineteenth century, when authors felt compelled (and entitled) to comment on every aspect of the rise of civilization, is not entirely absent from Langer’s synoptic work.</w:t>
      </w:r>
    </w:p>
    <w:p w:rsidR="00DA45EE" w:rsidRPr="00DA45EE" w:rsidRDefault="00DA45EE" w:rsidP="00DA45EE">
      <w:pPr>
        <w:shd w:val="clear" w:color="auto" w:fill="F5F5DC"/>
        <w:spacing w:before="120" w:after="120" w:line="240" w:lineRule="auto"/>
        <w:ind w:firstLine="375"/>
        <w:rPr>
          <w:rFonts w:ascii="Times New Roman" w:eastAsia="Times New Roman" w:hAnsi="Times New Roman" w:cs="Times New Roman"/>
          <w:color w:val="000000"/>
          <w:sz w:val="27"/>
          <w:szCs w:val="27"/>
          <w:lang w:eastAsia="en-CA"/>
        </w:rPr>
      </w:pPr>
      <w:r w:rsidRPr="00DA45EE">
        <w:rPr>
          <w:rFonts w:ascii="Verdana" w:eastAsia="Times New Roman" w:hAnsi="Verdana" w:cs="Times New Roman"/>
          <w:b/>
          <w:bCs/>
          <w:color w:val="000000"/>
          <w:sz w:val="20"/>
          <w:szCs w:val="20"/>
          <w:lang w:eastAsia="en-CA"/>
        </w:rPr>
        <w:t xml:space="preserve">But amid these somewhat disappointing chapters stands one that has exerted a tremendous influence on many individuals: Langer’s account of the significance of music.  Langer rightly sensed that music was a symbolic system but that it did not directly communicate either reference (for example, the sound of waves) or feelings (for example, the composer’s own sense of happiness or anger).  She proposed that what music presented was the “forms of feelings”—the tensions, ambiguities, contrasts, and conflicts that permeate our feeling life but do not lend themselves to description in words or logical formulas.  The composer presents in spaced tones his knowledge of the whole of human feeling life, and such </w:t>
      </w:r>
      <w:proofErr w:type="spellStart"/>
      <w:r w:rsidRPr="00DA45EE">
        <w:rPr>
          <w:rFonts w:ascii="Verdana" w:eastAsia="Times New Roman" w:hAnsi="Verdana" w:cs="Times New Roman"/>
          <w:b/>
          <w:bCs/>
          <w:color w:val="000000"/>
          <w:sz w:val="20"/>
          <w:szCs w:val="20"/>
          <w:lang w:eastAsia="en-CA"/>
        </w:rPr>
        <w:t>nonarticulate</w:t>
      </w:r>
      <w:proofErr w:type="spellEnd"/>
      <w:r w:rsidRPr="00DA45EE">
        <w:rPr>
          <w:rFonts w:ascii="Verdana" w:eastAsia="Times New Roman" w:hAnsi="Verdana" w:cs="Times New Roman"/>
          <w:b/>
          <w:bCs/>
          <w:color w:val="000000"/>
          <w:sz w:val="20"/>
          <w:szCs w:val="20"/>
          <w:lang w:eastAsia="en-CA"/>
        </w:rPr>
        <w:t xml:space="preserve"> symbols constitute the appeal and mystery of music.  In a passage that conveys the seductive appeal as well as the maddening ambiguity of her prose, the philosopher suggests:</w:t>
      </w:r>
    </w:p>
    <w:p w:rsidR="00DA45EE" w:rsidRPr="00DA45EE" w:rsidRDefault="00DA45EE" w:rsidP="00DA45EE">
      <w:pPr>
        <w:shd w:val="clear" w:color="auto" w:fill="F5F5DC"/>
        <w:spacing w:before="120" w:after="120" w:line="240" w:lineRule="auto"/>
        <w:ind w:left="360" w:right="360"/>
        <w:rPr>
          <w:rFonts w:ascii="Times New Roman" w:eastAsia="Times New Roman" w:hAnsi="Times New Roman" w:cs="Times New Roman"/>
          <w:color w:val="000000"/>
          <w:sz w:val="27"/>
          <w:szCs w:val="27"/>
          <w:lang w:eastAsia="en-CA"/>
        </w:rPr>
      </w:pPr>
      <w:r w:rsidRPr="00DA45EE">
        <w:rPr>
          <w:rFonts w:ascii="Verdana" w:eastAsia="Times New Roman" w:hAnsi="Verdana" w:cs="Times New Roman"/>
          <w:b/>
          <w:bCs/>
          <w:color w:val="000000"/>
          <w:sz w:val="20"/>
          <w:szCs w:val="20"/>
          <w:lang w:eastAsia="en-CA"/>
        </w:rPr>
        <w:t>The real power of music lies in the fact that it can be “true” to the life of feeling in a way that language cannot; for its significant forms have that </w:t>
      </w:r>
      <w:r w:rsidRPr="00DA45EE">
        <w:rPr>
          <w:rFonts w:ascii="Verdana" w:eastAsia="Times New Roman" w:hAnsi="Verdana" w:cs="Times New Roman"/>
          <w:b/>
          <w:bCs/>
          <w:i/>
          <w:iCs/>
          <w:color w:val="000000"/>
          <w:sz w:val="20"/>
          <w:szCs w:val="20"/>
          <w:lang w:eastAsia="en-CA"/>
        </w:rPr>
        <w:t>ambivalence</w:t>
      </w:r>
      <w:r w:rsidRPr="00DA45EE">
        <w:rPr>
          <w:rFonts w:ascii="Verdana" w:eastAsia="Times New Roman" w:hAnsi="Verdana" w:cs="Times New Roman"/>
          <w:b/>
          <w:bCs/>
          <w:color w:val="000000"/>
          <w:sz w:val="20"/>
          <w:szCs w:val="20"/>
          <w:lang w:eastAsia="en-CA"/>
        </w:rPr>
        <w:t xml:space="preserve"> of content which words cannot have. . . . Music is revealing, where words are obscuring, because it can have not only a content, but a transient play of contents.  It can articulate feelings without becoming wedded to them.  The assignment of meanings is a shifting, kaleidoscopic play, probably below the threshold of consciousness, certainly outside the pale of discursive thinking.  The imagination that responds to music is personal and associative and logical, tinged with affect, tinged with bodily rhythm, tinged with dream, </w:t>
      </w:r>
      <w:proofErr w:type="spellStart"/>
      <w:r w:rsidRPr="00DA45EE">
        <w:rPr>
          <w:rFonts w:ascii="Verdana" w:eastAsia="Times New Roman" w:hAnsi="Verdana" w:cs="Times New Roman"/>
          <w:b/>
          <w:bCs/>
          <w:color w:val="000000"/>
          <w:sz w:val="20"/>
          <w:szCs w:val="20"/>
          <w:lang w:eastAsia="en-CA"/>
        </w:rPr>
        <w:t>but</w:t>
      </w:r>
      <w:r w:rsidRPr="00DA45EE">
        <w:rPr>
          <w:rFonts w:ascii="Verdana" w:eastAsia="Times New Roman" w:hAnsi="Verdana" w:cs="Times New Roman"/>
          <w:b/>
          <w:bCs/>
          <w:i/>
          <w:iCs/>
          <w:color w:val="000000"/>
          <w:sz w:val="20"/>
          <w:szCs w:val="20"/>
          <w:lang w:eastAsia="en-CA"/>
        </w:rPr>
        <w:t>concerned</w:t>
      </w:r>
      <w:proofErr w:type="spellEnd"/>
      <w:r w:rsidRPr="00DA45EE">
        <w:rPr>
          <w:rFonts w:ascii="Verdana" w:eastAsia="Times New Roman" w:hAnsi="Verdana" w:cs="Times New Roman"/>
          <w:b/>
          <w:bCs/>
          <w:color w:val="000000"/>
          <w:sz w:val="20"/>
          <w:szCs w:val="20"/>
          <w:lang w:eastAsia="en-CA"/>
        </w:rPr>
        <w:t> with a wealth of formulations for its wealth of wordless knowledge, its whole knowledge of emotional and organic experience, of vital impulse, balance, conflict, the ways of living and dying and feeling.  Because no assignment of meaning is conventional, none is permanent beyond the sound that passes; yet the brief association was a flash of understanding.  The lasting effect is, like the first effect of speech on the development of the mind, to </w:t>
      </w:r>
      <w:r w:rsidRPr="00DA45EE">
        <w:rPr>
          <w:rFonts w:ascii="Verdana" w:eastAsia="Times New Roman" w:hAnsi="Verdana" w:cs="Times New Roman"/>
          <w:b/>
          <w:bCs/>
          <w:i/>
          <w:iCs/>
          <w:color w:val="000000"/>
          <w:sz w:val="20"/>
          <w:szCs w:val="20"/>
          <w:lang w:eastAsia="en-CA"/>
        </w:rPr>
        <w:t>make things conceivable</w:t>
      </w:r>
      <w:r w:rsidRPr="00DA45EE">
        <w:rPr>
          <w:rFonts w:ascii="Verdana" w:eastAsia="Times New Roman" w:hAnsi="Verdana" w:cs="Times New Roman"/>
          <w:b/>
          <w:bCs/>
          <w:color w:val="000000"/>
          <w:sz w:val="20"/>
          <w:szCs w:val="20"/>
          <w:lang w:eastAsia="en-CA"/>
        </w:rPr>
        <w:t> rather than to store up propositions. (pp. 206-207)</w:t>
      </w:r>
    </w:p>
    <w:p w:rsidR="00DA45EE" w:rsidRPr="00DA45EE" w:rsidRDefault="00DA45EE" w:rsidP="00DA45EE">
      <w:pPr>
        <w:shd w:val="clear" w:color="auto" w:fill="F5F5DC"/>
        <w:spacing w:before="120" w:after="120" w:line="240" w:lineRule="auto"/>
        <w:ind w:firstLine="375"/>
        <w:rPr>
          <w:rFonts w:ascii="Times New Roman" w:eastAsia="Times New Roman" w:hAnsi="Times New Roman" w:cs="Times New Roman"/>
          <w:color w:val="000000"/>
          <w:sz w:val="27"/>
          <w:szCs w:val="27"/>
          <w:lang w:eastAsia="en-CA"/>
        </w:rPr>
      </w:pPr>
      <w:r w:rsidRPr="00DA45EE">
        <w:rPr>
          <w:rFonts w:ascii="Verdana" w:eastAsia="Times New Roman" w:hAnsi="Verdana" w:cs="Times New Roman"/>
          <w:b/>
          <w:bCs/>
          <w:color w:val="000000"/>
          <w:sz w:val="20"/>
          <w:szCs w:val="20"/>
          <w:lang w:eastAsia="en-CA"/>
        </w:rPr>
        <w:t>Taking music as the prototype of the arts, Langer suggested that this knowledge of feeling life constitutes the perennial attraction of artistic symbols; herein lie the reasons we treasure those statements and works that to the logical empiricist have no meaning at all.</w:t>
      </w:r>
    </w:p>
    <w:p w:rsidR="00DA45EE" w:rsidRPr="00DA45EE" w:rsidRDefault="00DA45EE" w:rsidP="00DA45EE">
      <w:pPr>
        <w:shd w:val="clear" w:color="auto" w:fill="F5F5DC"/>
        <w:spacing w:before="120" w:after="120" w:line="240" w:lineRule="auto"/>
        <w:ind w:firstLine="375"/>
        <w:rPr>
          <w:rFonts w:ascii="Times New Roman" w:eastAsia="Times New Roman" w:hAnsi="Times New Roman" w:cs="Times New Roman"/>
          <w:color w:val="000000"/>
          <w:sz w:val="27"/>
          <w:szCs w:val="27"/>
          <w:lang w:eastAsia="en-CA"/>
        </w:rPr>
      </w:pPr>
      <w:r w:rsidRPr="00DA45EE">
        <w:rPr>
          <w:rFonts w:ascii="Verdana" w:eastAsia="Times New Roman" w:hAnsi="Verdana" w:cs="Times New Roman"/>
          <w:b/>
          <w:bCs/>
          <w:color w:val="000000"/>
          <w:sz w:val="20"/>
          <w:szCs w:val="20"/>
          <w:lang w:eastAsia="en-CA"/>
        </w:rPr>
        <w:t xml:space="preserve">Langer’s concluding pages assessed trends in the world at the time of her writing.  At the start of the most awful war in human history, it is scarcely surprising that Langer painted a gloomy portrait of “the fabric of meaning” in her society.  She saw a world in which language was lauded above everything; where the inner life was disparaged, ignored, even destroyed.  Drawing on her own analysis, she emphasized the importance, the necessity of an existence in which various levels of meanings and ranges of significance were tolerated.  In place of “a philosophy that knows only deductive or inductive logic as reason, and classes all other human functions as ‘emotive,’ irrational or </w:t>
      </w:r>
      <w:proofErr w:type="spellStart"/>
      <w:r w:rsidRPr="00DA45EE">
        <w:rPr>
          <w:rFonts w:ascii="Verdana" w:eastAsia="Times New Roman" w:hAnsi="Verdana" w:cs="Times New Roman"/>
          <w:b/>
          <w:bCs/>
          <w:color w:val="000000"/>
          <w:sz w:val="20"/>
          <w:szCs w:val="20"/>
          <w:lang w:eastAsia="en-CA"/>
        </w:rPr>
        <w:t>animalian</w:t>
      </w:r>
      <w:proofErr w:type="spellEnd"/>
      <w:r w:rsidRPr="00DA45EE">
        <w:rPr>
          <w:rFonts w:ascii="Verdana" w:eastAsia="Times New Roman" w:hAnsi="Verdana" w:cs="Times New Roman"/>
          <w:b/>
          <w:bCs/>
          <w:color w:val="000000"/>
          <w:sz w:val="20"/>
          <w:szCs w:val="20"/>
          <w:lang w:eastAsia="en-CA"/>
        </w:rPr>
        <w:t>,” she proposed “a theory of mind whose keynote is the symbolic function . . . the continual pursuit of meanings—wider, clearer, more negotiable, more articulate meanings . . .  the new world that humanity is dreaming of” (p. 246).  </w:t>
      </w:r>
      <w:proofErr w:type="spellStart"/>
      <w:r w:rsidRPr="00DA45EE">
        <w:rPr>
          <w:rFonts w:ascii="Verdana" w:eastAsia="Times New Roman" w:hAnsi="Verdana" w:cs="Times New Roman"/>
          <w:b/>
          <w:bCs/>
          <w:color w:val="000000"/>
          <w:sz w:val="20"/>
          <w:szCs w:val="20"/>
          <w:lang w:eastAsia="en-CA"/>
        </w:rPr>
        <w:t>Were</w:t>
      </w:r>
      <w:proofErr w:type="spellEnd"/>
      <w:r w:rsidRPr="00DA45EE">
        <w:rPr>
          <w:rFonts w:ascii="Verdana" w:eastAsia="Times New Roman" w:hAnsi="Verdana" w:cs="Times New Roman"/>
          <w:b/>
          <w:bCs/>
          <w:color w:val="000000"/>
          <w:sz w:val="20"/>
          <w:szCs w:val="20"/>
          <w:lang w:eastAsia="en-CA"/>
        </w:rPr>
        <w:t xml:space="preserve"> I her editor, I might have been inclined to tone down these passages, but as a reader, particularly one thinking back to his college days, I resonate to these sentiments.</w:t>
      </w:r>
    </w:p>
    <w:p w:rsidR="00DA45EE" w:rsidRPr="00DA45EE" w:rsidRDefault="00DA45EE" w:rsidP="00DA45EE">
      <w:pPr>
        <w:shd w:val="clear" w:color="auto" w:fill="F5F5DC"/>
        <w:spacing w:before="120" w:after="120" w:line="240" w:lineRule="auto"/>
        <w:ind w:firstLine="375"/>
        <w:rPr>
          <w:rFonts w:ascii="Times New Roman" w:eastAsia="Times New Roman" w:hAnsi="Times New Roman" w:cs="Times New Roman"/>
          <w:color w:val="000000"/>
          <w:sz w:val="27"/>
          <w:szCs w:val="27"/>
          <w:lang w:eastAsia="en-CA"/>
        </w:rPr>
      </w:pPr>
      <w:r w:rsidRPr="00DA45EE">
        <w:rPr>
          <w:rFonts w:ascii="Verdana" w:eastAsia="Times New Roman" w:hAnsi="Verdana" w:cs="Times New Roman"/>
          <w:b/>
          <w:bCs/>
          <w:color w:val="000000"/>
          <w:sz w:val="20"/>
          <w:szCs w:val="20"/>
          <w:lang w:eastAsia="en-CA"/>
        </w:rPr>
        <w:lastRenderedPageBreak/>
        <w:t>In large part Susanne Langer’s work has accomplished its mission.  Her ideas about symbolism, about meaning in art as well as in science, about the nature of different symbolic forms, are common coin; one need no longer read the little Mentor paperback (now reissued at several times the original price by Harvard University Press) to find out about them.  Thus the book, reconsidered, has a historical importance—as one of that small set of pedagogical classics that has affected a multitude of students.</w:t>
      </w:r>
    </w:p>
    <w:p w:rsidR="00DA45EE" w:rsidRPr="00DA45EE" w:rsidRDefault="00DA45EE" w:rsidP="00DA45EE">
      <w:pPr>
        <w:shd w:val="clear" w:color="auto" w:fill="F5F5DC"/>
        <w:spacing w:before="120" w:after="120" w:line="240" w:lineRule="auto"/>
        <w:ind w:firstLine="375"/>
        <w:rPr>
          <w:rFonts w:ascii="Times New Roman" w:eastAsia="Times New Roman" w:hAnsi="Times New Roman" w:cs="Times New Roman"/>
          <w:color w:val="000000"/>
          <w:sz w:val="27"/>
          <w:szCs w:val="27"/>
          <w:lang w:eastAsia="en-CA"/>
        </w:rPr>
      </w:pPr>
      <w:r w:rsidRPr="00DA45EE">
        <w:rPr>
          <w:rFonts w:ascii="Verdana" w:eastAsia="Times New Roman" w:hAnsi="Verdana" w:cs="Times New Roman"/>
          <w:b/>
          <w:bCs/>
          <w:color w:val="000000"/>
          <w:sz w:val="20"/>
          <w:szCs w:val="20"/>
          <w:lang w:eastAsia="en-CA"/>
        </w:rPr>
        <w:t>And yet the work retains a timeliness.  Langer’s graceful enthusiasm is engaging; the historical context in which the “revolution” is set helps place in perspective contemporary movements in the social sciences and the humanities; various distinctions introduced and various analyses offered constitute a genuine contribution to current discussions about human knowing.  Because Langer intelligibly linked the old and new traditions in philosophy, because she legitimated a scholarly interest in symbolism and the arts, and because she foreshadowed research in psychology and philosophy that continues today, her work still carries a message.</w:t>
      </w:r>
    </w:p>
    <w:p w:rsidR="00DA45EE" w:rsidRPr="00DA45EE" w:rsidRDefault="00DA45EE" w:rsidP="00DA45EE">
      <w:pPr>
        <w:shd w:val="clear" w:color="auto" w:fill="F5F5DC"/>
        <w:spacing w:before="120" w:after="120" w:line="240" w:lineRule="auto"/>
        <w:ind w:firstLine="375"/>
        <w:rPr>
          <w:rFonts w:ascii="Times New Roman" w:eastAsia="Times New Roman" w:hAnsi="Times New Roman" w:cs="Times New Roman"/>
          <w:color w:val="000000"/>
          <w:sz w:val="27"/>
          <w:szCs w:val="27"/>
          <w:lang w:eastAsia="en-CA"/>
        </w:rPr>
      </w:pPr>
      <w:r w:rsidRPr="00DA45EE">
        <w:rPr>
          <w:rFonts w:ascii="Verdana" w:eastAsia="Times New Roman" w:hAnsi="Verdana" w:cs="Times New Roman"/>
          <w:b/>
          <w:bCs/>
          <w:color w:val="000000"/>
          <w:sz w:val="20"/>
          <w:szCs w:val="20"/>
          <w:lang w:eastAsia="en-CA"/>
        </w:rPr>
        <w:t>And what of Susanne Langer herself?  In succeeding years she went on to write an impressive set of books, volumes that plumbed with increasing depth the pivotal themes introduced in </w:t>
      </w:r>
      <w:r w:rsidRPr="00DA45EE">
        <w:rPr>
          <w:rFonts w:ascii="Verdana" w:eastAsia="Times New Roman" w:hAnsi="Verdana" w:cs="Times New Roman"/>
          <w:b/>
          <w:bCs/>
          <w:i/>
          <w:iCs/>
          <w:color w:val="000000"/>
          <w:sz w:val="20"/>
          <w:szCs w:val="20"/>
          <w:lang w:eastAsia="en-CA"/>
        </w:rPr>
        <w:t>Philosophy in a New Key</w:t>
      </w:r>
      <w:r w:rsidRPr="00DA45EE">
        <w:rPr>
          <w:rFonts w:ascii="Verdana" w:eastAsia="Times New Roman" w:hAnsi="Verdana" w:cs="Times New Roman"/>
          <w:b/>
          <w:bCs/>
          <w:color w:val="000000"/>
          <w:sz w:val="20"/>
          <w:szCs w:val="20"/>
          <w:lang w:eastAsia="en-CA"/>
        </w:rPr>
        <w:t>.  This effort culminated in </w:t>
      </w:r>
      <w:r w:rsidRPr="00DA45EE">
        <w:rPr>
          <w:rFonts w:ascii="Verdana" w:eastAsia="Times New Roman" w:hAnsi="Verdana" w:cs="Times New Roman"/>
          <w:b/>
          <w:bCs/>
          <w:i/>
          <w:iCs/>
          <w:color w:val="000000"/>
          <w:sz w:val="20"/>
          <w:szCs w:val="20"/>
          <w:lang w:eastAsia="en-CA"/>
        </w:rPr>
        <w:t>Mind: An Essay on Human Feeling</w:t>
      </w:r>
      <w:r w:rsidRPr="00DA45EE">
        <w:rPr>
          <w:rFonts w:ascii="Verdana" w:eastAsia="Times New Roman" w:hAnsi="Verdana" w:cs="Times New Roman"/>
          <w:b/>
          <w:bCs/>
          <w:color w:val="000000"/>
          <w:sz w:val="20"/>
          <w:szCs w:val="20"/>
          <w:lang w:eastAsia="en-CA"/>
        </w:rPr>
        <w:t>, without doubt the most comprehensive attempt yet undertaken to establish a philosophical and </w:t>
      </w:r>
      <w:r w:rsidRPr="00DA45EE">
        <w:rPr>
          <w:rFonts w:ascii="Verdana" w:eastAsia="Times New Roman" w:hAnsi="Verdana" w:cs="Times New Roman"/>
          <w:b/>
          <w:bCs/>
          <w:i/>
          <w:iCs/>
          <w:color w:val="000000"/>
          <w:sz w:val="20"/>
          <w:szCs w:val="20"/>
          <w:lang w:eastAsia="en-CA"/>
        </w:rPr>
        <w:t>scientific</w:t>
      </w:r>
      <w:r w:rsidRPr="00DA45EE">
        <w:rPr>
          <w:rFonts w:ascii="Verdana" w:eastAsia="Times New Roman" w:hAnsi="Verdana" w:cs="Times New Roman"/>
          <w:b/>
          <w:bCs/>
          <w:color w:val="000000"/>
          <w:sz w:val="20"/>
          <w:szCs w:val="20"/>
          <w:lang w:eastAsia="en-CA"/>
        </w:rPr>
        <w:t> underpinning for aesthetic experience.  Langer has gone her own way in these works; no longer in any sense popularizing, she has carefully studied relevant humanistic and scientific texts and has not hesitated to tackle the grand topics—mind, feeling, art—that frighten so many of her colleagues in philosophy.  It is not surprising that she is more popular at small liberal arts colleges than at technologically oriented universities; more appreciated by old-fashioned humanists than by newfangled scientists.  And it is not difficult to understand why, anticipated by earlier philosophers and succeeded by more disciplined minds, Susanne Langer has never broken into the charmed circle of mainstream philosophers.  Yet this gifted philosopher, now nearing ninety, remains an inquiring mind in the best sense of the word—a scholar blessed with a powerful intuition, who knows no disciplinary bounds, who follows a problem wherever it will take her, and who has the gift of articulating the concerns of a generation of scholars and many generations of students.  That she cannot be catalogued may explain why she has escaped certain honors—even as it suggests why she may transcend her time.</w:t>
      </w:r>
    </w:p>
    <w:p w:rsidR="00DA45EE" w:rsidRPr="00DA45EE" w:rsidRDefault="00DA45EE" w:rsidP="00DA45EE">
      <w:pPr>
        <w:shd w:val="clear" w:color="auto" w:fill="F5F5DC"/>
        <w:spacing w:before="100" w:beforeAutospacing="1" w:after="100" w:afterAutospacing="1" w:line="240" w:lineRule="auto"/>
        <w:jc w:val="center"/>
        <w:outlineLvl w:val="0"/>
        <w:rPr>
          <w:rFonts w:ascii="Times New Roman" w:eastAsia="Times New Roman" w:hAnsi="Times New Roman" w:cs="Times New Roman"/>
          <w:b/>
          <w:bCs/>
          <w:color w:val="000000"/>
          <w:kern w:val="36"/>
          <w:sz w:val="48"/>
          <w:szCs w:val="48"/>
          <w:lang w:eastAsia="en-CA"/>
        </w:rPr>
      </w:pPr>
      <w:hyperlink r:id="rId4" w:history="1">
        <w:r w:rsidRPr="00DA45EE">
          <w:rPr>
            <w:rFonts w:ascii="Verdana" w:eastAsia="Times New Roman" w:hAnsi="Verdana" w:cs="Times New Roman"/>
            <w:b/>
            <w:bCs/>
            <w:color w:val="990033"/>
            <w:kern w:val="36"/>
            <w:sz w:val="27"/>
            <w:szCs w:val="27"/>
            <w:u w:val="single"/>
            <w:lang w:eastAsia="en-CA"/>
          </w:rPr>
          <w:t>Langer main page</w:t>
        </w:r>
      </w:hyperlink>
    </w:p>
    <w:p w:rsidR="00DA45EE" w:rsidRDefault="00DA45EE">
      <w:bookmarkStart w:id="0" w:name="_GoBack"/>
      <w:bookmarkEnd w:id="0"/>
    </w:p>
    <w:sectPr w:rsidR="00DA45E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5EE"/>
    <w:rsid w:val="00386563"/>
    <w:rsid w:val="00CB63AA"/>
    <w:rsid w:val="00D54743"/>
    <w:rsid w:val="00DA45EE"/>
    <w:rsid w:val="00E335E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7B8837-B296-4092-A008-DC0D3EB05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A45E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45EE"/>
    <w:rPr>
      <w:rFonts w:ascii="Times New Roman" w:eastAsia="Times New Roman" w:hAnsi="Times New Roman" w:cs="Times New Roman"/>
      <w:b/>
      <w:bCs/>
      <w:kern w:val="36"/>
      <w:sz w:val="48"/>
      <w:szCs w:val="48"/>
      <w:lang w:eastAsia="en-CA"/>
    </w:rPr>
  </w:style>
  <w:style w:type="character" w:customStyle="1" w:styleId="apple-converted-space">
    <w:name w:val="apple-converted-space"/>
    <w:basedOn w:val="DefaultParagraphFont"/>
    <w:rsid w:val="00DA45EE"/>
  </w:style>
  <w:style w:type="paragraph" w:styleId="BodyTextIndent">
    <w:name w:val="Body Text Indent"/>
    <w:basedOn w:val="Normal"/>
    <w:link w:val="BodyTextIndentChar"/>
    <w:uiPriority w:val="99"/>
    <w:semiHidden/>
    <w:unhideWhenUsed/>
    <w:rsid w:val="00DA45EE"/>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BodyTextIndentChar">
    <w:name w:val="Body Text Indent Char"/>
    <w:basedOn w:val="DefaultParagraphFont"/>
    <w:link w:val="BodyTextIndent"/>
    <w:uiPriority w:val="99"/>
    <w:semiHidden/>
    <w:rsid w:val="00DA45EE"/>
    <w:rPr>
      <w:rFonts w:ascii="Times New Roman" w:eastAsia="Times New Roman" w:hAnsi="Times New Roman" w:cs="Times New Roman"/>
      <w:sz w:val="24"/>
      <w:szCs w:val="24"/>
      <w:lang w:eastAsia="en-CA"/>
    </w:rPr>
  </w:style>
  <w:style w:type="character" w:styleId="Hyperlink">
    <w:name w:val="Hyperlink"/>
    <w:basedOn w:val="DefaultParagraphFont"/>
    <w:uiPriority w:val="99"/>
    <w:semiHidden/>
    <w:unhideWhenUsed/>
    <w:rsid w:val="00DA45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90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nthonyflood.com/langer.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2511</Words>
  <Characters>14315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Sanders</dc:creator>
  <cp:keywords/>
  <dc:description/>
  <cp:lastModifiedBy>Janet Sanders</cp:lastModifiedBy>
  <cp:revision>1</cp:revision>
  <dcterms:created xsi:type="dcterms:W3CDTF">2015-12-11T13:17:00Z</dcterms:created>
  <dcterms:modified xsi:type="dcterms:W3CDTF">2015-12-11T13:18:00Z</dcterms:modified>
</cp:coreProperties>
</file>